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bookmarkStart w:id="0" w:name="_Hlk100588111"/>
      <w:bookmarkStart w:id="1" w:name="sub_1000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от 26 апреля 2016 г. № 296 </w:t>
      </w:r>
    </w:p>
    <w:p>
      <w:pPr>
        <w:pStyle w:val="Normal"/>
        <w:bidi w:val="0"/>
        <w:ind w:left="0" w:right="0" w:hanging="0"/>
        <w:jc w:val="center"/>
        <w:rPr/>
      </w:pPr>
      <w:bookmarkStart w:id="2" w:name="sub_1000"/>
      <w:r>
        <w:rPr>
          <w:rFonts w:cs="Times New Roman" w:ascii="Times New Roman" w:hAnsi="Times New Roman"/>
          <w:b/>
          <w:sz w:val="28"/>
          <w:szCs w:val="28"/>
        </w:rPr>
        <w:t>«</w:t>
      </w:r>
      <w:bookmarkEnd w:id="2"/>
      <w:r>
        <w:rPr>
          <w:rFonts w:cs="Times New Roman" w:ascii="Times New Roman" w:hAnsi="Times New Roman"/>
          <w:b/>
          <w:sz w:val="28"/>
          <w:szCs w:val="28"/>
        </w:rPr>
        <w:t xml:space="preserve">О Порядке определения размера арендной платы,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 также порядке, условиях и сроках внесения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арендной платы за земельные участки, находящиеся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собственности муниципального образования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Курганинский район, предоставленные в аренду без торгов»</w:t>
      </w:r>
    </w:p>
    <w:p>
      <w:pPr>
        <w:pStyle w:val="Normal"/>
        <w:bidi w:val="0"/>
        <w:ind w:left="0" w:right="0" w:firstLine="7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firstLine="7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Земельным 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</w:t>
      </w:r>
      <w:hyperlink r:id="rId3">
        <w:r>
          <w:rPr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Краснодарского края от 5 ноября 2002 г. № 532-КЗ «Об основах регулирования земельных отношений в Краснодарском крае», Законом Краснодарского края от 21 июля 2022 г. № 4730-КЗ «Об установлении льготной арендной платы по договорам аренды земельных участков, находящихся в государственной собственности Краснодарского края, и земельных участков, государственная собственность на которые не разграничена», постановлением главы администрации (губернатора)    Краснодарского края от 19 июля 2022 г. № 458 «О внесении изменения в постановление главы администрации (губернатора) Краснодарского края от 21 марта 2016 г.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</w:t>
      </w:r>
      <w:hyperlink r:id="rId4">
        <w:r>
          <w:rPr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16 июля 2009 г. № 582 «Об основных принципах определения арендной платы при аренде земельных участков, находящихся                                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главы администрации (губернатора) Краснодарского края от 21 марта 2016 г. № 121 «О порядке определения размера арендной платы за земельные участки, находящиеся в государственной 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собственности Краснодарского края, 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государственной собственности Краснодарского края,                                           и земельных участков, государственная собственность на которые                                               не разграничена на территории Краснодарского края, предоставленные в аренду без торгов», </w:t>
      </w:r>
      <w:bookmarkStart w:id="3" w:name="_Hlk1195762391"/>
      <w:r>
        <w:rPr>
          <w:rFonts w:cs="Times New Roman" w:ascii="Times New Roman" w:hAnsi="Times New Roman"/>
          <w:sz w:val="28"/>
          <w:szCs w:val="28"/>
        </w:rPr>
        <w:t xml:space="preserve">руководствуясь Уставом муниципального образования Курганинский район, зарегистрированным Управлением Министерства юстиции  Российской  Федерации  по  Краснодарскому  краю 29 мая 2017 г. № 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235170002017001    п о с т а н о в л я ю:</w:t>
      </w:r>
    </w:p>
    <w:p>
      <w:pPr>
        <w:pStyle w:val="Normal"/>
        <w:bidi w:val="0"/>
        <w:ind w:left="0" w:right="0" w:firstLine="720"/>
        <w:rPr/>
      </w:pPr>
      <w:bookmarkStart w:id="4" w:name="_Hlk5178788131"/>
      <w:r>
        <w:rPr>
          <w:rFonts w:ascii="Times New Roman" w:hAnsi="Times New Roman"/>
          <w:sz w:val="28"/>
          <w:szCs w:val="28"/>
        </w:rPr>
        <w:t xml:space="preserve">1. Внести в приложение к постановлению </w:t>
      </w:r>
      <w:bookmarkStart w:id="5" w:name="_Hlk517878813"/>
      <w:r>
        <w:rPr>
          <w:rFonts w:ascii="Times New Roman" w:hAnsi="Times New Roman"/>
          <w:sz w:val="28"/>
          <w:szCs w:val="28"/>
        </w:rPr>
        <w:t>администрации муниципального образования Курганинский район</w:t>
      </w:r>
      <w:bookmarkEnd w:id="5"/>
      <w:r>
        <w:rPr>
          <w:rFonts w:ascii="Times New Roman" w:hAnsi="Times New Roman"/>
          <w:sz w:val="28"/>
          <w:szCs w:val="28"/>
        </w:rPr>
        <w:t xml:space="preserve"> </w:t>
      </w:r>
      <w:bookmarkStart w:id="6" w:name="_Hlk119576239"/>
      <w:r>
        <w:rPr>
          <w:rFonts w:ascii="Times New Roman" w:hAnsi="Times New Roman"/>
          <w:sz w:val="28"/>
          <w:szCs w:val="28"/>
        </w:rPr>
        <w:t xml:space="preserve">от 26 апреля 2016 г. № 296 «О </w:t>
      </w:r>
      <w:r>
        <w:rPr>
          <w:rFonts w:cs="Times New Roman" w:ascii="Times New Roman" w:hAnsi="Times New Roman"/>
          <w:sz w:val="28"/>
          <w:szCs w:val="28"/>
        </w:rPr>
        <w:t>Порядке  определения  размера арендной платы, а также порядок,  условия и сроки     внесения     арендной  платы     за     земельные  участки,  находящиеся в собственности муниципального образования Курганинский район, предоставленные в аренду без торгов</w:t>
      </w:r>
      <w:r>
        <w:rPr>
          <w:rFonts w:ascii="Times New Roman" w:hAnsi="Times New Roman"/>
          <w:sz w:val="28"/>
          <w:szCs w:val="28"/>
        </w:rPr>
        <w:t>»,</w:t>
      </w:r>
      <w:bookmarkEnd w:id="4"/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bidi w:val="0"/>
        <w:ind w:left="0" w:right="0" w:firstLine="720"/>
        <w:rPr/>
      </w:pPr>
      <w:r>
        <w:rPr>
          <w:rFonts w:ascii="Times New Roman" w:hAnsi="Times New Roman"/>
          <w:sz w:val="28"/>
          <w:szCs w:val="28"/>
        </w:rPr>
        <w:t xml:space="preserve">1) изложить пункт </w:t>
      </w:r>
      <w:bookmarkEnd w:id="6"/>
      <w:r>
        <w:rPr>
          <w:rFonts w:ascii="Times New Roman" w:hAnsi="Times New Roman"/>
          <w:sz w:val="28"/>
          <w:szCs w:val="28"/>
        </w:rPr>
        <w:t>5 в следующей редакции:</w:t>
      </w:r>
    </w:p>
    <w:p>
      <w:pPr>
        <w:pStyle w:val="Normal"/>
        <w:bidi w:val="0"/>
        <w:ind w:left="0" w:right="0" w:firstLine="720"/>
        <w:rPr/>
      </w:pPr>
      <w:r>
        <w:rPr>
          <w:rFonts w:ascii="Times New Roman" w:hAnsi="Times New Roman"/>
          <w:sz w:val="28"/>
          <w:szCs w:val="28"/>
        </w:rPr>
        <w:t>«5.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Арендная плата в отношении земельных участков, предоставленных юридическим лицам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 в течение срока (оставшегося срока) реализации масштабного инвестиционного проекта, устанавливается         в размере 0,34% от кадастровой стоимости земельного участка.»;</w:t>
      </w:r>
    </w:p>
    <w:p>
      <w:pPr>
        <w:pStyle w:val="Normal"/>
        <w:bidi w:val="0"/>
        <w:ind w:left="0" w:right="0" w:firstLine="720"/>
        <w:rPr/>
      </w:pPr>
      <w:r>
        <w:rPr>
          <w:rFonts w:ascii="Times New Roman" w:hAnsi="Times New Roman"/>
          <w:sz w:val="28"/>
          <w:szCs w:val="28"/>
        </w:rPr>
        <w:t>2) дополнить пунктом 5.1 следующего содержания: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«5.1. Установить  льготную  арендную  плату  в  размере одного рубля 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в отношении земельных участков, находящихся в собственности муниципального образования Курганинский район, государственная собственность на которые    разграничена,  по договорам аренды, заключенным с хозяйствующими субъектами, использующими такие земельные участки для исполнения     государственных  контрактов,  заключенных  в     соответствии со     статьей 111.4     Федерального  закона  от  5  апреля     2013 г.    № 44-ФЗ «О контрактной системе в сфере  закупок  товаров,  работ,  услуг  для  обеспечения государственных и муниципальных нужд».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Льготная  арендная плата, предусмотренная частью 1 настоящей статьи,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предоставляется  по  заявлению  арендатора, поданному до 31 декабря 2022 г.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в уполномоченный орган местного самоуправления, являющийся арендодателем земельного участка, и устанавливается сроком на один год».</w:t>
      </w:r>
    </w:p>
    <w:p>
      <w:pPr>
        <w:pStyle w:val="Style21"/>
        <w:tabs>
          <w:tab w:val="clear" w:pos="720"/>
          <w:tab w:val="left" w:pos="0" w:leader="none"/>
          <w:tab w:val="left" w:pos="709" w:leader="none"/>
        </w:tabs>
        <w:bidi w:val="0"/>
        <w:spacing w:before="0" w:after="0"/>
        <w:ind w:left="0" w:right="0" w:hanging="0"/>
        <w:rPr/>
      </w:pPr>
      <w:bookmarkEnd w:id="3"/>
      <w:r>
        <w:rPr/>
        <w:tab/>
        <w:tab/>
        <w:t>3. Отделу информатизации администрации муниципального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муниципального    образования      Курганинский    район        в  информационно-</w:t>
      </w:r>
    </w:p>
    <w:p>
      <w:pPr>
        <w:pStyle w:val="Style21"/>
        <w:tabs>
          <w:tab w:val="clear" w:pos="720"/>
          <w:tab w:val="left" w:pos="0" w:leader="none"/>
          <w:tab w:val="left" w:pos="709" w:leader="none"/>
        </w:tabs>
        <w:bidi w:val="0"/>
        <w:spacing w:before="0" w:after="0"/>
        <w:ind w:left="0" w:right="0" w:hanging="0"/>
        <w:rPr/>
      </w:pPr>
      <w:r>
        <w:rPr/>
        <w:t>телекоммуникационной сети «Интернет».</w:t>
      </w:r>
    </w:p>
    <w:p>
      <w:pPr>
        <w:pStyle w:val="Style21"/>
        <w:tabs>
          <w:tab w:val="clear" w:pos="720"/>
          <w:tab w:val="left" w:pos="0" w:leader="none"/>
          <w:tab w:val="left" w:pos="709" w:leader="none"/>
        </w:tabs>
        <w:bidi w:val="0"/>
        <w:spacing w:before="0" w:after="0"/>
        <w:ind w:left="0" w:right="0" w:hanging="0"/>
        <w:rPr/>
      </w:pPr>
      <w:r>
        <w:rPr/>
        <w:tab/>
        <w:t>4.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>
      <w:pPr>
        <w:pStyle w:val="Style21"/>
        <w:tabs>
          <w:tab w:val="clear" w:pos="720"/>
          <w:tab w:val="left" w:pos="0" w:leader="none"/>
          <w:tab w:val="left" w:pos="709" w:leader="none"/>
        </w:tabs>
        <w:bidi w:val="0"/>
        <w:spacing w:before="0" w:after="0"/>
        <w:ind w:left="0" w:right="0" w:hanging="0"/>
        <w:rPr/>
      </w:pPr>
      <w:r>
        <w:rPr/>
        <w:tab/>
        <w:t>5. Постановление вступает в силу со дня его официального опубликования (обнародования).</w:t>
      </w:r>
    </w:p>
    <w:p>
      <w:pPr>
        <w:pStyle w:val="Style21"/>
        <w:tabs>
          <w:tab w:val="clear" w:pos="720"/>
          <w:tab w:val="left" w:pos="5954" w:leader="none"/>
        </w:tabs>
        <w:bidi w:val="0"/>
        <w:spacing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20"/>
          <w:tab w:val="left" w:pos="5954" w:leader="none"/>
        </w:tabs>
        <w:bidi w:val="0"/>
        <w:spacing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20"/>
          <w:tab w:val="left" w:pos="5954" w:leader="none"/>
        </w:tabs>
        <w:bidi w:val="0"/>
        <w:spacing w:before="0" w:after="0"/>
        <w:ind w:left="0" w:right="0" w:hanging="0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Исполняющий обязанности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главы муниципального образования 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Курганинский район                                                                                                  С.В. Мезрина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/>
      </w:r>
      <w:bookmarkStart w:id="7" w:name="_Hlk100588111"/>
      <w:bookmarkStart w:id="8" w:name="_Hlk1005881111"/>
      <w:bookmarkStart w:id="9" w:name="_Hlk100588111"/>
      <w:bookmarkStart w:id="10" w:name="_Hlk1005881111"/>
      <w:bookmarkEnd w:id="9"/>
      <w:bookmarkEnd w:id="10"/>
    </w:p>
    <w:sectPr>
      <w:type w:val="nextPage"/>
      <w:pgSz w:w="11906" w:h="16838"/>
      <w:pgMar w:left="1701" w:right="567" w:gutter="0" w:header="0" w:top="1134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libri Light" w:hAnsi="Calibri Light" w:cs="Times New Roman"/>
      <w:b/>
      <w:bCs/>
      <w:kern w:val="2"/>
      <w:sz w:val="32"/>
      <w:szCs w:val="32"/>
    </w:rPr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ascii="Times New Roman" w:hAnsi="Times New Roman" w:eastAsia="Times New Roman" w:cs="Times New Roman"/>
      <w:b w:val="false"/>
      <w:color w:val="106BBE"/>
      <w:sz w:val="24"/>
      <w:szCs w:val="24"/>
    </w:rPr>
  </w:style>
  <w:style w:type="character" w:styleId="Style15">
    <w:name w:val="Цветовое выделение для Текст"/>
    <w:qFormat/>
    <w:rPr/>
  </w:style>
  <w:style w:type="character" w:styleId="Style16">
    <w:name w:val="Текст Знак"/>
    <w:basedOn w:val="DefaultParagraphFont"/>
    <w:qFormat/>
    <w:rPr>
      <w:rFonts w:ascii="Courier New" w:hAnsi="Courier New" w:eastAsia="Times New Roman" w:cs="Courier New"/>
      <w:sz w:val="28"/>
      <w:szCs w:val="24"/>
      <w:lang w:eastAsia="en-US"/>
    </w:rPr>
  </w:style>
  <w:style w:type="character" w:styleId="Style17">
    <w:name w:val="Основной текст Знак"/>
    <w:basedOn w:val="DefaultParagraphFont"/>
    <w:qFormat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Style18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1">
    <w:name w:val="Body Text"/>
    <w:basedOn w:val="Normal"/>
    <w:pPr>
      <w:widowControl/>
      <w:suppressAutoHyphens w:val="true"/>
      <w:spacing w:before="0" w:after="160"/>
      <w:ind w:right="6010" w:hanging="0"/>
    </w:pPr>
    <w:rPr>
      <w:rFonts w:ascii="Times New Roman" w:hAnsi="Times New Roman" w:cs="Times New Roman"/>
      <w:kern w:val="2"/>
      <w:sz w:val="28"/>
      <w:szCs w:val="20"/>
      <w:lang w:eastAsia="ar-SA"/>
    </w:rPr>
  </w:style>
  <w:style w:type="paragraph" w:styleId="Style22">
    <w:name w:val="List"/>
    <w:basedOn w:val="Style21"/>
    <w:pPr/>
    <w:rPr>
      <w:rFonts w:ascii="PT Astra Serif" w:hAnsi="PT Astra Serif" w:cs="Droid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5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6">
    <w:name w:val="Комментарий"/>
    <w:basedOn w:val="Style25"/>
    <w:next w:val="Normal"/>
    <w:qFormat/>
    <w:pPr>
      <w:spacing w:before="75" w:after="0"/>
      <w:ind w:left="170" w:right="170" w:hanging="0"/>
    </w:pPr>
    <w:rPr>
      <w:color w:val="353842"/>
      <w:shd w:fill="F0F0F0" w:val="clear"/>
    </w:rPr>
  </w:style>
  <w:style w:type="paragraph" w:styleId="Style27">
    <w:name w:val="Информация об изменениях документа"/>
    <w:basedOn w:val="Style26"/>
    <w:next w:val="Normal"/>
    <w:qFormat/>
    <w:pPr>
      <w:spacing w:before="75" w:after="0"/>
      <w:ind w:left="170" w:right="170" w:hanging="0"/>
    </w:pPr>
    <w:rPr>
      <w:i/>
      <w:iCs/>
      <w:color w:val="353842"/>
      <w:shd w:fill="F0F0F0" w:val="clear"/>
    </w:rPr>
  </w:style>
  <w:style w:type="paragraph" w:styleId="Style28">
    <w:name w:val="Нормальный (таблица)"/>
    <w:basedOn w:val="Normal"/>
    <w:next w:val="Normal"/>
    <w:qFormat/>
    <w:pPr>
      <w:ind w:hanging="0"/>
    </w:pPr>
    <w:rPr/>
  </w:style>
  <w:style w:type="paragraph" w:styleId="Style29">
    <w:name w:val="Прижатый влево"/>
    <w:basedOn w:val="Normal"/>
    <w:next w:val="Normal"/>
    <w:qFormat/>
    <w:pPr>
      <w:ind w:hanging="0"/>
      <w:jc w:val="left"/>
    </w:pPr>
    <w:rPr/>
  </w:style>
  <w:style w:type="paragraph" w:styleId="PlainText">
    <w:name w:val="Plain Text"/>
    <w:basedOn w:val="Normal"/>
    <w:qFormat/>
    <w:pPr>
      <w:widowControl/>
      <w:suppressAutoHyphens w:val="true"/>
      <w:ind w:hanging="0"/>
      <w:jc w:val="left"/>
    </w:pPr>
    <w:rPr>
      <w:rFonts w:ascii="Courier New" w:hAnsi="Courier New" w:cs="Courier New"/>
      <w:sz w:val="28"/>
      <w:szCs w:val="22"/>
      <w:lang w:eastAsia="en-US"/>
    </w:rPr>
  </w:style>
  <w:style w:type="paragraph" w:styleId="12">
    <w:name w:val="Текст1"/>
    <w:basedOn w:val="Normal"/>
    <w:qFormat/>
    <w:pPr>
      <w:widowControl/>
      <w:suppressAutoHyphens w:val="true"/>
      <w:ind w:hanging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qFormat/>
    <w:pPr>
      <w:ind w:firstLine="72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24624.0" TargetMode="External"/><Relationship Id="rId3" Type="http://schemas.openxmlformats.org/officeDocument/2006/relationships/hyperlink" Target="garantf1://23840532.0" TargetMode="External"/><Relationship Id="rId4" Type="http://schemas.openxmlformats.org/officeDocument/2006/relationships/hyperlink" Target="garantf1://12068567.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LibreOffice/7.3.3.2$Linux_X86_64 LibreOffice_project/30$Build-2</Application>
  <AppVersion>15.0000</AppVersion>
  <Pages>3</Pages>
  <Words>623</Words>
  <Characters>4490</Characters>
  <CharactersWithSpaces>5429</CharactersWithSpaces>
  <Paragraphs>28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2022-12-28T11:10:00Z</dcterms:created>
  <dc:creator>НПП "Гарант-Сервис"</dc:creator>
  <dc:description>Документ экспортирован из системы ГАРАНТ</dc:description>
  <dc:language>ru-RU</dc:language>
  <cp:lastModifiedBy/>
  <cp:lastPrinted>2022-12-28T11:14:00Z</cp:lastPrinted>
  <dcterms:modified xsi:type="dcterms:W3CDTF">2022-12-28T11:17:00Z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Vladimirova</vt:lpwstr>
  </property>
</Properties>
</file>